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3C6" w14:textId="1131FC76" w:rsidR="00C748C4" w:rsidRPr="003C0BE1" w:rsidRDefault="00C748C4" w:rsidP="00C748C4">
      <w:pPr>
        <w:tabs>
          <w:tab w:val="left" w:pos="1800"/>
          <w:tab w:val="left" w:pos="5040"/>
          <w:tab w:val="right" w:pos="10440"/>
        </w:tabs>
        <w:contextualSpacing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>WATER/WASTEWATER MINUTES</w:t>
      </w:r>
      <w:r w:rsidRPr="003C0BE1">
        <w:rPr>
          <w:b/>
          <w:caps/>
          <w:sz w:val="22"/>
          <w:szCs w:val="22"/>
          <w:u w:val="single"/>
        </w:rPr>
        <w:t xml:space="preserve"> </w:t>
      </w:r>
      <w:r w:rsidRPr="003C0BE1">
        <w:rPr>
          <w:b/>
          <w:caps/>
          <w:sz w:val="22"/>
          <w:szCs w:val="22"/>
          <w:u w:val="single"/>
        </w:rPr>
        <w:tab/>
      </w:r>
      <w:r>
        <w:rPr>
          <w:b/>
          <w:caps/>
          <w:sz w:val="22"/>
          <w:szCs w:val="22"/>
          <w:u w:val="single"/>
        </w:rPr>
        <w:tab/>
      </w:r>
      <w:r w:rsidR="008241CD">
        <w:rPr>
          <w:b/>
          <w:caps/>
          <w:sz w:val="22"/>
          <w:szCs w:val="22"/>
          <w:u w:val="single"/>
        </w:rPr>
        <w:t>December 7, 2021</w:t>
      </w:r>
    </w:p>
    <w:p w14:paraId="37423FF6" w14:textId="3D1983B2" w:rsidR="00C748C4" w:rsidRPr="003C0BE1" w:rsidRDefault="00C748C4" w:rsidP="00C748C4">
      <w:pPr>
        <w:ind w:left="2160" w:hanging="2160"/>
        <w:contextualSpacing/>
        <w:rPr>
          <w:sz w:val="22"/>
          <w:szCs w:val="22"/>
        </w:rPr>
      </w:pPr>
      <w:r w:rsidRPr="003C0BE1">
        <w:rPr>
          <w:sz w:val="22"/>
          <w:szCs w:val="22"/>
        </w:rPr>
        <w:t>The mee</w:t>
      </w:r>
      <w:r>
        <w:rPr>
          <w:sz w:val="22"/>
          <w:szCs w:val="22"/>
        </w:rPr>
        <w:t>ting was called to order at 4:00</w:t>
      </w:r>
      <w:r w:rsidRPr="003C0BE1">
        <w:rPr>
          <w:sz w:val="22"/>
          <w:szCs w:val="22"/>
        </w:rPr>
        <w:t xml:space="preserve"> p.m. by </w:t>
      </w:r>
      <w:r>
        <w:rPr>
          <w:sz w:val="22"/>
          <w:szCs w:val="22"/>
        </w:rPr>
        <w:t xml:space="preserve">Commissioner </w:t>
      </w:r>
      <w:r w:rsidR="007B469F">
        <w:rPr>
          <w:sz w:val="22"/>
          <w:szCs w:val="22"/>
        </w:rPr>
        <w:t>Bushke</w:t>
      </w:r>
      <w:r w:rsidRPr="003C0BE1">
        <w:rPr>
          <w:sz w:val="22"/>
          <w:szCs w:val="22"/>
        </w:rPr>
        <w:t xml:space="preserve"> with the following roll call:</w:t>
      </w:r>
    </w:p>
    <w:p w14:paraId="6191E4FE" w14:textId="00BFE51E" w:rsidR="0095199F" w:rsidRDefault="00C748C4" w:rsidP="00C748C4">
      <w:pPr>
        <w:ind w:left="2160" w:hanging="2160"/>
        <w:contextualSpacing/>
      </w:pPr>
      <w:r w:rsidRPr="003C0BE1">
        <w:rPr>
          <w:sz w:val="22"/>
          <w:szCs w:val="22"/>
        </w:rPr>
        <w:t>Members Present:</w:t>
      </w:r>
      <w:r w:rsidRPr="003C0BE1">
        <w:rPr>
          <w:sz w:val="22"/>
          <w:szCs w:val="22"/>
        </w:rPr>
        <w:tab/>
      </w:r>
      <w:r w:rsidR="0095199F" w:rsidRPr="0095199F">
        <w:t>Commissioners Engel, Pasbrig,</w:t>
      </w:r>
      <w:r w:rsidR="00692841">
        <w:t xml:space="preserve"> </w:t>
      </w:r>
      <w:r w:rsidR="008241CD">
        <w:t xml:space="preserve">Busch </w:t>
      </w:r>
      <w:r w:rsidR="0095199F" w:rsidRPr="0095199F">
        <w:t>and</w:t>
      </w:r>
      <w:r w:rsidR="008241CD">
        <w:t xml:space="preserve"> Guinn,</w:t>
      </w:r>
      <w:r w:rsidR="0095199F" w:rsidRPr="0095199F">
        <w:t xml:space="preserve"> Alderpersons Smith and Frings</w:t>
      </w:r>
    </w:p>
    <w:p w14:paraId="2AC909EF" w14:textId="34722D7D" w:rsidR="00C748C4" w:rsidRPr="003C0BE1" w:rsidRDefault="00C748C4" w:rsidP="00C748C4">
      <w:pPr>
        <w:ind w:left="2160" w:hanging="2160"/>
        <w:contextualSpacing/>
        <w:rPr>
          <w:sz w:val="22"/>
          <w:szCs w:val="22"/>
        </w:rPr>
      </w:pPr>
      <w:r w:rsidRPr="003C0BE1">
        <w:rPr>
          <w:sz w:val="22"/>
          <w:szCs w:val="22"/>
        </w:rPr>
        <w:t>Members Absent:</w:t>
      </w:r>
      <w:r w:rsidRPr="003C0BE1">
        <w:rPr>
          <w:sz w:val="22"/>
          <w:szCs w:val="22"/>
        </w:rPr>
        <w:tab/>
      </w:r>
      <w:r w:rsidR="00550DA5">
        <w:rPr>
          <w:sz w:val="22"/>
          <w:szCs w:val="22"/>
        </w:rPr>
        <w:t>Commission</w:t>
      </w:r>
      <w:r w:rsidR="0002529E">
        <w:rPr>
          <w:sz w:val="22"/>
          <w:szCs w:val="22"/>
        </w:rPr>
        <w:t>er Lodahl</w:t>
      </w:r>
    </w:p>
    <w:p w14:paraId="3BA6A591" w14:textId="6867BFE9" w:rsidR="004269B9" w:rsidRDefault="00C748C4" w:rsidP="004269B9">
      <w:pPr>
        <w:ind w:left="2160" w:hanging="2160"/>
        <w:rPr>
          <w:sz w:val="22"/>
          <w:szCs w:val="22"/>
        </w:rPr>
      </w:pPr>
      <w:r w:rsidRPr="003C0BE1">
        <w:rPr>
          <w:sz w:val="22"/>
          <w:szCs w:val="22"/>
        </w:rPr>
        <w:t>Others Present:</w:t>
      </w:r>
      <w:r w:rsidRPr="003C0BE1">
        <w:rPr>
          <w:sz w:val="22"/>
          <w:szCs w:val="22"/>
        </w:rPr>
        <w:tab/>
      </w:r>
      <w:r>
        <w:rPr>
          <w:sz w:val="22"/>
          <w:szCs w:val="22"/>
        </w:rPr>
        <w:t>Nichole DeBaker; Courtney Stege</w:t>
      </w:r>
      <w:r w:rsidR="004269B9">
        <w:rPr>
          <w:sz w:val="22"/>
          <w:szCs w:val="22"/>
        </w:rPr>
        <w:t>r</w:t>
      </w:r>
      <w:r w:rsidR="00550DA5">
        <w:rPr>
          <w:sz w:val="22"/>
          <w:szCs w:val="22"/>
        </w:rPr>
        <w:t xml:space="preserve">, Greg Droessler with Town and Country Engineering and Don </w:t>
      </w:r>
      <w:proofErr w:type="spellStart"/>
      <w:r w:rsidR="00550DA5">
        <w:rPr>
          <w:sz w:val="22"/>
          <w:szCs w:val="22"/>
        </w:rPr>
        <w:t>Neitzel</w:t>
      </w:r>
      <w:proofErr w:type="spellEnd"/>
      <w:r w:rsidR="0026746B">
        <w:rPr>
          <w:sz w:val="22"/>
          <w:szCs w:val="22"/>
        </w:rPr>
        <w:t xml:space="preserve"> with Kunkel Engineering</w:t>
      </w:r>
    </w:p>
    <w:p w14:paraId="5BE1D817" w14:textId="77777777" w:rsidR="008241CD" w:rsidRDefault="008241CD" w:rsidP="004269B9">
      <w:pPr>
        <w:ind w:left="2160" w:hanging="2160"/>
        <w:rPr>
          <w:b/>
          <w:sz w:val="22"/>
          <w:szCs w:val="22"/>
          <w:u w:val="single"/>
        </w:rPr>
      </w:pPr>
    </w:p>
    <w:p w14:paraId="77E247EE" w14:textId="77777777" w:rsidR="00AD1403" w:rsidRDefault="00AD1403" w:rsidP="00C748C4">
      <w:pPr>
        <w:tabs>
          <w:tab w:val="left" w:pos="720"/>
        </w:tabs>
        <w:rPr>
          <w:b/>
          <w:sz w:val="22"/>
          <w:szCs w:val="22"/>
          <w:u w:val="single"/>
        </w:rPr>
      </w:pPr>
    </w:p>
    <w:p w14:paraId="1643B3EF" w14:textId="3EEE6900" w:rsidR="00773115" w:rsidRDefault="00773115" w:rsidP="00C748C4">
      <w:pPr>
        <w:tabs>
          <w:tab w:val="left" w:pos="720"/>
        </w:tabs>
        <w:rPr>
          <w:b/>
          <w:bCs/>
          <w:sz w:val="22"/>
          <w:szCs w:val="28"/>
          <w:u w:val="single"/>
        </w:rPr>
      </w:pPr>
      <w:r w:rsidRPr="00773115">
        <w:rPr>
          <w:b/>
          <w:bCs/>
          <w:sz w:val="22"/>
          <w:szCs w:val="28"/>
          <w:u w:val="single"/>
        </w:rPr>
        <w:t>CITIZEN COMMENTS</w:t>
      </w:r>
    </w:p>
    <w:p w14:paraId="796C0344" w14:textId="1B4D4992" w:rsidR="00F8416E" w:rsidRDefault="006B16CC" w:rsidP="00C748C4">
      <w:pPr>
        <w:tabs>
          <w:tab w:val="left" w:pos="720"/>
        </w:tabs>
        <w:rPr>
          <w:sz w:val="22"/>
          <w:szCs w:val="28"/>
        </w:rPr>
      </w:pPr>
      <w:r>
        <w:rPr>
          <w:sz w:val="22"/>
          <w:szCs w:val="28"/>
        </w:rPr>
        <w:t>NONE</w:t>
      </w:r>
    </w:p>
    <w:p w14:paraId="7F0C396E" w14:textId="4664E77F" w:rsidR="00AD1403" w:rsidRDefault="00AD1403" w:rsidP="00C748C4">
      <w:pPr>
        <w:tabs>
          <w:tab w:val="left" w:pos="720"/>
        </w:tabs>
        <w:rPr>
          <w:sz w:val="22"/>
          <w:szCs w:val="28"/>
        </w:rPr>
      </w:pPr>
    </w:p>
    <w:p w14:paraId="4B3CA3A9" w14:textId="650A4769" w:rsidR="0026746B" w:rsidRDefault="0026746B" w:rsidP="0026746B">
      <w:pPr>
        <w:ind w:left="2160" w:hanging="216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Burt Bushke</w:t>
      </w:r>
      <w:proofErr w:type="gramEnd"/>
      <w:r>
        <w:rPr>
          <w:bCs/>
          <w:sz w:val="22"/>
          <w:szCs w:val="22"/>
        </w:rPr>
        <w:t xml:space="preserve"> request we move agenda line item</w:t>
      </w:r>
      <w:r w:rsidR="001C35E9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F</w:t>
      </w:r>
      <w:r w:rsidR="001C35E9">
        <w:rPr>
          <w:bCs/>
          <w:sz w:val="22"/>
          <w:szCs w:val="22"/>
        </w:rPr>
        <w:t xml:space="preserve"> &amp; G</w:t>
      </w:r>
      <w:r>
        <w:rPr>
          <w:bCs/>
          <w:sz w:val="22"/>
          <w:szCs w:val="22"/>
        </w:rPr>
        <w:t xml:space="preserve"> to </w:t>
      </w:r>
      <w:r w:rsidR="001C35E9">
        <w:rPr>
          <w:bCs/>
          <w:sz w:val="22"/>
          <w:szCs w:val="22"/>
        </w:rPr>
        <w:t>C.</w:t>
      </w:r>
    </w:p>
    <w:p w14:paraId="705F5F83" w14:textId="77777777" w:rsidR="0026746B" w:rsidRDefault="0026746B" w:rsidP="0026746B">
      <w:pPr>
        <w:ind w:left="2160" w:hanging="2160"/>
        <w:rPr>
          <w:bCs/>
          <w:sz w:val="22"/>
          <w:szCs w:val="22"/>
        </w:rPr>
      </w:pPr>
    </w:p>
    <w:p w14:paraId="15E00B9F" w14:textId="77777777" w:rsidR="0026746B" w:rsidRDefault="0026746B" w:rsidP="00267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Motion by Alderperson’s Smith, second by Alderperson’s Frings to approve </w:t>
      </w:r>
      <w:proofErr w:type="gramStart"/>
      <w:r>
        <w:rPr>
          <w:bCs/>
          <w:sz w:val="22"/>
          <w:szCs w:val="22"/>
        </w:rPr>
        <w:t>Line Item</w:t>
      </w:r>
      <w:proofErr w:type="gramEnd"/>
      <w:r>
        <w:rPr>
          <w:bCs/>
          <w:sz w:val="22"/>
          <w:szCs w:val="22"/>
        </w:rPr>
        <w:t xml:space="preserve"> F to Line Item C. Motion passed 6-0.</w:t>
      </w:r>
    </w:p>
    <w:p w14:paraId="2811BAEB" w14:textId="77777777" w:rsidR="0026746B" w:rsidRDefault="0026746B" w:rsidP="00C748C4">
      <w:pPr>
        <w:tabs>
          <w:tab w:val="left" w:pos="720"/>
        </w:tabs>
        <w:rPr>
          <w:sz w:val="22"/>
          <w:szCs w:val="28"/>
        </w:rPr>
      </w:pPr>
    </w:p>
    <w:p w14:paraId="083C423C" w14:textId="77777777" w:rsidR="00AD1403" w:rsidRDefault="00AD1403" w:rsidP="00AD1403">
      <w:pPr>
        <w:rPr>
          <w:b/>
          <w:sz w:val="22"/>
          <w:szCs w:val="22"/>
          <w:u w:val="single"/>
        </w:rPr>
      </w:pPr>
    </w:p>
    <w:p w14:paraId="0AC5B95D" w14:textId="77777777" w:rsidR="00AD1403" w:rsidRDefault="00AD1403" w:rsidP="00AD140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DISCUSSION AND POSSIBLE ACTIONR REGARDING CONTRACT AND TASK ORDER AMENDMENTS FOR WELL #4 UPGRADES FROM TOWN &amp; COUNTRYT ENGINERRING.</w:t>
      </w:r>
    </w:p>
    <w:p w14:paraId="5E64D5C9" w14:textId="77777777" w:rsidR="00AD1403" w:rsidRDefault="00AD1403" w:rsidP="00AD1403">
      <w:pPr>
        <w:rPr>
          <w:b/>
          <w:sz w:val="22"/>
          <w:szCs w:val="22"/>
          <w:u w:val="single"/>
        </w:rPr>
      </w:pPr>
    </w:p>
    <w:p w14:paraId="58952A16" w14:textId="7F834F8B" w:rsidR="00AD1403" w:rsidRDefault="00AD1403" w:rsidP="00AD1403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Motion by Alderpersons Frings, second by Commission Pasbrig to </w:t>
      </w:r>
      <w:r>
        <w:rPr>
          <w:sz w:val="22"/>
          <w:szCs w:val="22"/>
        </w:rPr>
        <w:t>approve</w:t>
      </w:r>
      <w:r w:rsidR="00692841">
        <w:rPr>
          <w:sz w:val="22"/>
          <w:szCs w:val="22"/>
        </w:rPr>
        <w:t xml:space="preserve"> Town &amp; Country </w:t>
      </w:r>
      <w:r w:rsidR="005C1182">
        <w:rPr>
          <w:sz w:val="22"/>
          <w:szCs w:val="22"/>
        </w:rPr>
        <w:t>Engineering</w:t>
      </w:r>
      <w:r w:rsidR="00692841">
        <w:rPr>
          <w:sz w:val="22"/>
          <w:szCs w:val="22"/>
        </w:rPr>
        <w:t xml:space="preserve">, Inc Contract and Task Order Amendments for Well #4. </w:t>
      </w:r>
      <w:r w:rsidRPr="00692841">
        <w:rPr>
          <w:sz w:val="22"/>
          <w:szCs w:val="22"/>
        </w:rPr>
        <w:t xml:space="preserve">Motion passed </w:t>
      </w:r>
      <w:r w:rsidR="00692841">
        <w:rPr>
          <w:sz w:val="22"/>
          <w:szCs w:val="22"/>
        </w:rPr>
        <w:t xml:space="preserve">6-0.     </w:t>
      </w:r>
    </w:p>
    <w:p w14:paraId="6D7C7637" w14:textId="77777777" w:rsidR="00AD1403" w:rsidRPr="00951373" w:rsidRDefault="00AD1403" w:rsidP="00AD1403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Cs/>
          <w:sz w:val="16"/>
          <w:szCs w:val="16"/>
        </w:rPr>
      </w:pPr>
    </w:p>
    <w:p w14:paraId="6E08519C" w14:textId="6A5BA181" w:rsidR="00AD1403" w:rsidRDefault="00AD1403" w:rsidP="006928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Greg </w:t>
      </w:r>
      <w:r w:rsidR="00692841">
        <w:rPr>
          <w:bCs/>
          <w:sz w:val="22"/>
          <w:szCs w:val="22"/>
        </w:rPr>
        <w:t xml:space="preserve">left </w:t>
      </w:r>
      <w:r>
        <w:rPr>
          <w:bCs/>
          <w:sz w:val="22"/>
          <w:szCs w:val="22"/>
        </w:rPr>
        <w:t>4:08PM</w:t>
      </w:r>
    </w:p>
    <w:p w14:paraId="23D33EF0" w14:textId="0EAB81D1" w:rsidR="00AD1403" w:rsidRDefault="00AD1403" w:rsidP="00C748C4">
      <w:pPr>
        <w:tabs>
          <w:tab w:val="left" w:pos="720"/>
        </w:tabs>
        <w:rPr>
          <w:sz w:val="22"/>
          <w:szCs w:val="28"/>
        </w:rPr>
      </w:pPr>
    </w:p>
    <w:p w14:paraId="5369BB1D" w14:textId="77777777" w:rsidR="00AD1403" w:rsidRDefault="00AD1403" w:rsidP="00AD140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DISCUSSION AND POSSIBLE ACTION REGARDING AMENDMENTS TO SANITARY PROCESSES AT OLD FASHIONED FOODS, KEKOSKEE STREET LOCATION.</w:t>
      </w:r>
    </w:p>
    <w:p w14:paraId="1A3C275F" w14:textId="77777777" w:rsidR="00AD1403" w:rsidRDefault="00AD1403" w:rsidP="00AD1403">
      <w:pPr>
        <w:rPr>
          <w:b/>
          <w:sz w:val="22"/>
          <w:szCs w:val="22"/>
          <w:u w:val="single"/>
        </w:rPr>
      </w:pPr>
    </w:p>
    <w:p w14:paraId="5D65F2B2" w14:textId="04BD27F5" w:rsidR="00AD1403" w:rsidRDefault="005C1182" w:rsidP="00AD140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Discussion held regarding Amendments to Sanitary Processes at Old Fashioned Foods, Kekoskee Street Location.</w:t>
      </w:r>
    </w:p>
    <w:p w14:paraId="2B1C7B98" w14:textId="77777777" w:rsidR="00AD1403" w:rsidRDefault="00AD1403" w:rsidP="00AD1403">
      <w:pPr>
        <w:rPr>
          <w:bCs/>
          <w:sz w:val="22"/>
          <w:szCs w:val="22"/>
        </w:rPr>
      </w:pPr>
    </w:p>
    <w:p w14:paraId="7EBE4364" w14:textId="192FEC6A" w:rsidR="00AD1403" w:rsidRDefault="00AD1403" w:rsidP="00AD140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Motion</w:t>
      </w:r>
      <w:r w:rsidR="00E5306E">
        <w:rPr>
          <w:bCs/>
          <w:sz w:val="22"/>
          <w:szCs w:val="22"/>
        </w:rPr>
        <w:t xml:space="preserve"> by Alderperson Smith, second by Commissioner Quinn</w:t>
      </w:r>
      <w:r>
        <w:rPr>
          <w:bCs/>
          <w:sz w:val="22"/>
          <w:szCs w:val="22"/>
        </w:rPr>
        <w:t xml:space="preserve"> to approve the </w:t>
      </w:r>
      <w:r w:rsidR="00AD4E19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 xml:space="preserve">ooling </w:t>
      </w:r>
      <w:r w:rsidR="00AD4E19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ater </w:t>
      </w:r>
      <w:r w:rsidR="00AD4E19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olution </w:t>
      </w:r>
      <w:r w:rsidR="00AD4E1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pplication by </w:t>
      </w:r>
      <w:r w:rsidR="005C1182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 xml:space="preserve">own and </w:t>
      </w:r>
      <w:r w:rsidR="005C1182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ountry</w:t>
      </w:r>
      <w:r w:rsidR="005C1182">
        <w:rPr>
          <w:bCs/>
          <w:sz w:val="22"/>
          <w:szCs w:val="22"/>
        </w:rPr>
        <w:t xml:space="preserve"> Underground to</w:t>
      </w:r>
      <w:r>
        <w:rPr>
          <w:bCs/>
          <w:sz w:val="22"/>
          <w:szCs w:val="22"/>
        </w:rPr>
        <w:t xml:space="preserve"> use cooling water and have it </w:t>
      </w:r>
      <w:r w:rsidR="005C1182">
        <w:rPr>
          <w:bCs/>
          <w:sz w:val="22"/>
          <w:szCs w:val="22"/>
        </w:rPr>
        <w:t>entered</w:t>
      </w:r>
      <w:r>
        <w:rPr>
          <w:bCs/>
          <w:sz w:val="22"/>
          <w:szCs w:val="22"/>
        </w:rPr>
        <w:t xml:space="preserve"> the sewer system</w:t>
      </w:r>
      <w:r w:rsidR="005C1182">
        <w:rPr>
          <w:bCs/>
          <w:sz w:val="22"/>
          <w:szCs w:val="22"/>
        </w:rPr>
        <w:t xml:space="preserve"> as long</w:t>
      </w:r>
      <w:r>
        <w:rPr>
          <w:bCs/>
          <w:sz w:val="22"/>
          <w:szCs w:val="22"/>
        </w:rPr>
        <w:t xml:space="preserve"> as they have an easement on the property to get to the city interceptor. </w:t>
      </w:r>
      <w:r w:rsidR="00E5306E">
        <w:rPr>
          <w:bCs/>
          <w:sz w:val="22"/>
          <w:szCs w:val="22"/>
        </w:rPr>
        <w:t xml:space="preserve">Motion passed </w:t>
      </w:r>
      <w:r>
        <w:rPr>
          <w:bCs/>
          <w:sz w:val="22"/>
          <w:szCs w:val="22"/>
        </w:rPr>
        <w:t>6-0</w:t>
      </w:r>
      <w:r w:rsidR="00E5306E">
        <w:rPr>
          <w:bCs/>
          <w:sz w:val="22"/>
          <w:szCs w:val="22"/>
        </w:rPr>
        <w:t>.</w:t>
      </w:r>
    </w:p>
    <w:p w14:paraId="642C56FA" w14:textId="77777777" w:rsidR="00AD1403" w:rsidRDefault="00AD1403" w:rsidP="00AD1403">
      <w:pPr>
        <w:rPr>
          <w:bCs/>
          <w:sz w:val="22"/>
          <w:szCs w:val="22"/>
        </w:rPr>
      </w:pPr>
    </w:p>
    <w:p w14:paraId="14119435" w14:textId="77777777" w:rsidR="00AD1403" w:rsidRPr="00647BCF" w:rsidRDefault="00AD1403" w:rsidP="00AD140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Don 4:23 left</w:t>
      </w:r>
    </w:p>
    <w:p w14:paraId="016F7180" w14:textId="77777777" w:rsidR="00AD1403" w:rsidRDefault="00AD1403" w:rsidP="00AD1403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Cs/>
          <w:sz w:val="22"/>
          <w:szCs w:val="22"/>
        </w:rPr>
      </w:pPr>
    </w:p>
    <w:p w14:paraId="222DBC41" w14:textId="4F9BDBA9" w:rsidR="00F8416E" w:rsidRPr="004E5DB2" w:rsidRDefault="00C748C4" w:rsidP="00C748C4">
      <w:pPr>
        <w:tabs>
          <w:tab w:val="left" w:pos="3985"/>
        </w:tabs>
        <w:autoSpaceDE w:val="0"/>
        <w:autoSpaceDN w:val="0"/>
        <w:adjustRightInd w:val="0"/>
        <w:contextualSpacing/>
        <w:rPr>
          <w:b/>
          <w:bCs/>
          <w:sz w:val="22"/>
          <w:szCs w:val="22"/>
          <w:u w:val="single"/>
        </w:rPr>
      </w:pPr>
      <w:r w:rsidRPr="004E5DB2">
        <w:rPr>
          <w:b/>
          <w:bCs/>
          <w:sz w:val="22"/>
          <w:szCs w:val="22"/>
          <w:u w:val="single"/>
        </w:rPr>
        <w:t>CONSENT AGENDA</w:t>
      </w:r>
    </w:p>
    <w:p w14:paraId="392E1764" w14:textId="4F9FFAE0" w:rsidR="00C748C4" w:rsidRDefault="00C748C4" w:rsidP="00C748C4">
      <w:pPr>
        <w:tabs>
          <w:tab w:val="left" w:pos="0"/>
          <w:tab w:val="right" w:pos="8460"/>
        </w:tabs>
        <w:rPr>
          <w:sz w:val="22"/>
          <w:szCs w:val="22"/>
        </w:rPr>
      </w:pPr>
      <w:r w:rsidRPr="004E5DB2">
        <w:rPr>
          <w:b/>
          <w:sz w:val="22"/>
          <w:szCs w:val="22"/>
        </w:rPr>
        <w:t xml:space="preserve">Minutes of </w:t>
      </w:r>
      <w:r w:rsidR="008241CD">
        <w:rPr>
          <w:b/>
          <w:sz w:val="22"/>
          <w:szCs w:val="22"/>
        </w:rPr>
        <w:t>November 2, 2021</w:t>
      </w:r>
      <w:r w:rsidR="008B26EF">
        <w:rPr>
          <w:b/>
          <w:sz w:val="22"/>
          <w:szCs w:val="22"/>
        </w:rPr>
        <w:t>.</w:t>
      </w:r>
      <w:r w:rsidRPr="004E5DB2">
        <w:rPr>
          <w:b/>
          <w:sz w:val="22"/>
          <w:szCs w:val="22"/>
        </w:rPr>
        <w:t xml:space="preserve"> Water Utility Bills, Wastewater Bills.</w:t>
      </w:r>
      <w:r w:rsidRPr="004E5DB2">
        <w:rPr>
          <w:sz w:val="22"/>
          <w:szCs w:val="22"/>
        </w:rPr>
        <w:t xml:space="preserve"> </w:t>
      </w:r>
    </w:p>
    <w:p w14:paraId="2A0B1CB6" w14:textId="76753136" w:rsidR="00C748C4" w:rsidRDefault="00C748C4" w:rsidP="00A619BD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Motion by </w:t>
      </w:r>
      <w:r w:rsidR="00F8416E" w:rsidRPr="005C1182">
        <w:rPr>
          <w:bCs/>
          <w:sz w:val="22"/>
          <w:szCs w:val="22"/>
        </w:rPr>
        <w:t xml:space="preserve">Commissioner </w:t>
      </w:r>
      <w:r w:rsidR="00E5306E" w:rsidRPr="005C1182">
        <w:rPr>
          <w:bCs/>
          <w:sz w:val="22"/>
          <w:szCs w:val="22"/>
        </w:rPr>
        <w:t>Quinn</w:t>
      </w:r>
      <w:r w:rsidRPr="005C1182">
        <w:rPr>
          <w:bCs/>
          <w:sz w:val="22"/>
          <w:szCs w:val="22"/>
        </w:rPr>
        <w:t xml:space="preserve">, second by </w:t>
      </w:r>
      <w:r w:rsidR="003C1DC4" w:rsidRPr="005C1182">
        <w:rPr>
          <w:bCs/>
          <w:sz w:val="22"/>
          <w:szCs w:val="22"/>
        </w:rPr>
        <w:t>Alderson</w:t>
      </w:r>
      <w:r w:rsidR="00650EA3" w:rsidRPr="005C1182">
        <w:rPr>
          <w:bCs/>
          <w:sz w:val="22"/>
          <w:szCs w:val="22"/>
        </w:rPr>
        <w:t xml:space="preserve"> </w:t>
      </w:r>
      <w:r w:rsidR="00E5306E" w:rsidRPr="005C1182">
        <w:rPr>
          <w:bCs/>
          <w:sz w:val="22"/>
          <w:szCs w:val="22"/>
        </w:rPr>
        <w:t>Smith</w:t>
      </w:r>
      <w:r w:rsidR="00696F75" w:rsidRPr="005C1182">
        <w:rPr>
          <w:bCs/>
          <w:sz w:val="22"/>
          <w:szCs w:val="22"/>
        </w:rPr>
        <w:t xml:space="preserve"> to</w:t>
      </w:r>
      <w:r w:rsidRPr="005C1182">
        <w:rPr>
          <w:bCs/>
          <w:sz w:val="22"/>
          <w:szCs w:val="22"/>
        </w:rPr>
        <w:t xml:space="preserve"> </w:t>
      </w:r>
      <w:r w:rsidRPr="005C1182">
        <w:rPr>
          <w:sz w:val="22"/>
          <w:szCs w:val="22"/>
        </w:rPr>
        <w:t xml:space="preserve">approve the </w:t>
      </w:r>
      <w:r w:rsidR="000E748A" w:rsidRPr="005C1182">
        <w:rPr>
          <w:sz w:val="22"/>
          <w:szCs w:val="22"/>
        </w:rPr>
        <w:t>C</w:t>
      </w:r>
      <w:r w:rsidRPr="005C1182">
        <w:rPr>
          <w:sz w:val="22"/>
          <w:szCs w:val="22"/>
        </w:rPr>
        <w:t xml:space="preserve">onsent </w:t>
      </w:r>
      <w:r w:rsidR="000E748A" w:rsidRPr="005C1182">
        <w:rPr>
          <w:sz w:val="22"/>
          <w:szCs w:val="22"/>
        </w:rPr>
        <w:t>A</w:t>
      </w:r>
      <w:r w:rsidRPr="005C1182">
        <w:rPr>
          <w:sz w:val="22"/>
          <w:szCs w:val="22"/>
        </w:rPr>
        <w:t>genda</w:t>
      </w:r>
      <w:r w:rsidR="008B26EF" w:rsidRPr="005C1182">
        <w:rPr>
          <w:sz w:val="22"/>
          <w:szCs w:val="22"/>
        </w:rPr>
        <w:t xml:space="preserve">s </w:t>
      </w:r>
      <w:r w:rsidR="00BF3AE1" w:rsidRPr="005C1182">
        <w:rPr>
          <w:sz w:val="22"/>
          <w:szCs w:val="22"/>
        </w:rPr>
        <w:t xml:space="preserve">for </w:t>
      </w:r>
      <w:r w:rsidR="008241CD" w:rsidRPr="005C1182">
        <w:rPr>
          <w:sz w:val="22"/>
          <w:szCs w:val="22"/>
        </w:rPr>
        <w:t>November 2,</w:t>
      </w:r>
      <w:r w:rsidR="00BF3AE1" w:rsidRPr="005C1182">
        <w:rPr>
          <w:sz w:val="22"/>
          <w:szCs w:val="22"/>
        </w:rPr>
        <w:t xml:space="preserve"> 2021</w:t>
      </w:r>
      <w:r w:rsidR="00A619BD" w:rsidRPr="005C1182">
        <w:rPr>
          <w:sz w:val="22"/>
          <w:szCs w:val="22"/>
        </w:rPr>
        <w:t xml:space="preserve">. Motion passed </w:t>
      </w:r>
      <w:r w:rsidR="003C1DC4" w:rsidRPr="005C1182">
        <w:rPr>
          <w:sz w:val="22"/>
          <w:szCs w:val="22"/>
        </w:rPr>
        <w:t>6</w:t>
      </w:r>
      <w:r w:rsidR="00A619BD" w:rsidRPr="005C1182">
        <w:rPr>
          <w:sz w:val="22"/>
          <w:szCs w:val="22"/>
        </w:rPr>
        <w:t>-0.</w:t>
      </w:r>
      <w:r>
        <w:rPr>
          <w:bCs/>
          <w:sz w:val="22"/>
          <w:szCs w:val="22"/>
        </w:rPr>
        <w:t xml:space="preserve"> </w:t>
      </w:r>
    </w:p>
    <w:p w14:paraId="37FD74F3" w14:textId="117C6C2A" w:rsidR="000F0B33" w:rsidRDefault="000F0B33" w:rsidP="00A619BD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Cs/>
          <w:sz w:val="22"/>
          <w:szCs w:val="22"/>
        </w:rPr>
      </w:pPr>
    </w:p>
    <w:p w14:paraId="60494D17" w14:textId="26A9B6B9" w:rsidR="000770AC" w:rsidRDefault="000770AC" w:rsidP="00C748C4">
      <w:pPr>
        <w:rPr>
          <w:bCs/>
          <w:sz w:val="22"/>
          <w:szCs w:val="22"/>
        </w:rPr>
      </w:pPr>
    </w:p>
    <w:p w14:paraId="6EEED919" w14:textId="0CAB87A5" w:rsidR="00BF3AE1" w:rsidRPr="005672B1" w:rsidRDefault="00BF3AE1" w:rsidP="005672B1">
      <w:pPr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WATER REPORT</w:t>
      </w:r>
    </w:p>
    <w:p w14:paraId="5C0B8DEA" w14:textId="2B7F780B" w:rsidR="00BF3AE1" w:rsidRDefault="00BF3AE1" w:rsidP="00BF3AE1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/>
          <w:sz w:val="22"/>
          <w:szCs w:val="22"/>
        </w:rPr>
      </w:pPr>
      <w:r w:rsidRPr="004E5DB2">
        <w:rPr>
          <w:b/>
          <w:sz w:val="22"/>
          <w:szCs w:val="22"/>
        </w:rPr>
        <w:t>Well &amp; Distribution System Report/Discussion</w:t>
      </w:r>
    </w:p>
    <w:p w14:paraId="108BD643" w14:textId="77777777" w:rsidR="005C1182" w:rsidRDefault="005C1182" w:rsidP="005C1182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All 214 known lead water services have been removed in the City of Mayville as well as publicly owned lead.</w:t>
      </w:r>
    </w:p>
    <w:p w14:paraId="5FA77EF6" w14:textId="77777777" w:rsidR="005C1182" w:rsidRDefault="005C1182" w:rsidP="005C1182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The application for the 2022 private LSL funding has been submitted as well. This application is for repayment as well as additional funding to remove galvanized water services.</w:t>
      </w:r>
    </w:p>
    <w:p w14:paraId="37BE8D2B" w14:textId="77777777" w:rsidR="005C1182" w:rsidRDefault="005C1182" w:rsidP="005C1182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A cracked drain pipe is currently being repaired on the Clark St tower. This was part of our sanitary survey and preventive for potential freezing issues.</w:t>
      </w:r>
    </w:p>
    <w:p w14:paraId="4C0F5A33" w14:textId="77777777" w:rsidR="001F6CCE" w:rsidRDefault="001F6CCE" w:rsidP="00BF3AE1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/>
          <w:sz w:val="22"/>
          <w:szCs w:val="22"/>
        </w:rPr>
      </w:pPr>
    </w:p>
    <w:p w14:paraId="10E30490" w14:textId="77777777" w:rsidR="00276751" w:rsidRDefault="00276751" w:rsidP="00BF3AE1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/>
          <w:sz w:val="22"/>
          <w:szCs w:val="22"/>
        </w:rPr>
      </w:pPr>
    </w:p>
    <w:p w14:paraId="42503156" w14:textId="77777777" w:rsidR="00BF3AE1" w:rsidRDefault="00BF3AE1" w:rsidP="00BF3AE1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b/>
          <w:sz w:val="22"/>
          <w:szCs w:val="22"/>
        </w:rPr>
      </w:pPr>
    </w:p>
    <w:p w14:paraId="1981763A" w14:textId="77777777" w:rsidR="00BF3AE1" w:rsidRPr="00A213EA" w:rsidRDefault="00BF3AE1" w:rsidP="00BF3AE1">
      <w:pPr>
        <w:rPr>
          <w:sz w:val="22"/>
          <w:szCs w:val="22"/>
        </w:rPr>
      </w:pPr>
      <w:r w:rsidRPr="004E5DB2">
        <w:rPr>
          <w:b/>
          <w:sz w:val="22"/>
          <w:szCs w:val="22"/>
          <w:u w:val="single"/>
        </w:rPr>
        <w:lastRenderedPageBreak/>
        <w:t>WASTEWATER REPORT</w:t>
      </w:r>
    </w:p>
    <w:p w14:paraId="16A15B93" w14:textId="023B9D37" w:rsidR="00BF3AE1" w:rsidRDefault="00BF3AE1" w:rsidP="00BF3AE1">
      <w:pPr>
        <w:tabs>
          <w:tab w:val="left" w:pos="540"/>
          <w:tab w:val="left" w:pos="1260"/>
        </w:tabs>
        <w:rPr>
          <w:b/>
          <w:sz w:val="22"/>
          <w:szCs w:val="22"/>
        </w:rPr>
      </w:pPr>
      <w:r w:rsidRPr="004E5DB2">
        <w:rPr>
          <w:b/>
          <w:sz w:val="22"/>
          <w:szCs w:val="22"/>
        </w:rPr>
        <w:t>WWTP &amp; Lift station Report/Discussion</w:t>
      </w:r>
    </w:p>
    <w:p w14:paraId="440AFE94" w14:textId="74D54510" w:rsidR="005C1182" w:rsidRDefault="005C1182" w:rsidP="00BF3AE1">
      <w:pPr>
        <w:tabs>
          <w:tab w:val="left" w:pos="540"/>
          <w:tab w:val="left" w:pos="1260"/>
        </w:tabs>
        <w:rPr>
          <w:b/>
          <w:sz w:val="22"/>
          <w:szCs w:val="22"/>
        </w:rPr>
      </w:pPr>
    </w:p>
    <w:p w14:paraId="61563B68" w14:textId="77777777" w:rsidR="005C1182" w:rsidRDefault="005C1182" w:rsidP="005C1182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The second clarifier rebuild project is complete. Electricians from Sabel are still fine tuning some electrical, but it is operational.</w:t>
      </w:r>
    </w:p>
    <w:p w14:paraId="4431FCD1" w14:textId="77777777" w:rsidR="005C1182" w:rsidRDefault="005C1182" w:rsidP="005C1182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We are continuing to work the DNR and Environmental Consult and Test to determine a failed toxicity test. The laboratory wants to look further into phosphorus treatment chemicals for a cause. We sent an additional water shipment to rule out this cause and are awaiting results.</w:t>
      </w:r>
    </w:p>
    <w:p w14:paraId="51247724" w14:textId="6FBF71E1" w:rsidR="002C753E" w:rsidRPr="005C1182" w:rsidRDefault="005C1182" w:rsidP="00C748C4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>
        <w:t>In response to a November 1 non-compliance letter from WI DNR, all documents and planning were submitted prior to the deadline. A new CMOM (Capacity, Management, Operations &amp; Maintenance Plan) was written and submitted.</w:t>
      </w:r>
    </w:p>
    <w:p w14:paraId="17E055CC" w14:textId="77777777" w:rsidR="00AD1403" w:rsidRDefault="00AD1403" w:rsidP="008241CD">
      <w:pPr>
        <w:rPr>
          <w:b/>
          <w:sz w:val="22"/>
          <w:szCs w:val="22"/>
          <w:u w:val="single"/>
        </w:rPr>
      </w:pPr>
    </w:p>
    <w:p w14:paraId="21533C21" w14:textId="2369409C" w:rsidR="00235898" w:rsidRDefault="008241CD" w:rsidP="008241C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DISCUSSION AND POSSIBLE ACTION REGARDING CAPACITY EXPECTANCY AND LIMITATIONS FROM SATELLITE DISTRICT.</w:t>
      </w:r>
    </w:p>
    <w:p w14:paraId="33E8B27F" w14:textId="14B33FC8" w:rsidR="00FA1EFB" w:rsidRPr="004E52CB" w:rsidRDefault="00C64D64" w:rsidP="008241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No action taken</w:t>
      </w:r>
      <w:r w:rsidR="001C35E9">
        <w:rPr>
          <w:bCs/>
          <w:sz w:val="22"/>
          <w:szCs w:val="22"/>
        </w:rPr>
        <w:t>, table until further info is available.</w:t>
      </w:r>
    </w:p>
    <w:p w14:paraId="091770D5" w14:textId="77777777" w:rsidR="008241CD" w:rsidRDefault="008241CD" w:rsidP="00C748C4">
      <w:pPr>
        <w:tabs>
          <w:tab w:val="left" w:pos="540"/>
          <w:tab w:val="left" w:pos="720"/>
          <w:tab w:val="left" w:pos="900"/>
          <w:tab w:val="left" w:pos="1800"/>
          <w:tab w:val="left" w:pos="5040"/>
          <w:tab w:val="right" w:pos="8460"/>
        </w:tabs>
        <w:rPr>
          <w:sz w:val="20"/>
        </w:rPr>
      </w:pPr>
    </w:p>
    <w:p w14:paraId="4C6B1E0D" w14:textId="77777777" w:rsidR="00C748C4" w:rsidRPr="003C0BE1" w:rsidRDefault="00C748C4" w:rsidP="00C748C4">
      <w:pPr>
        <w:autoSpaceDE w:val="0"/>
        <w:autoSpaceDN w:val="0"/>
        <w:adjustRightInd w:val="0"/>
        <w:contextualSpacing/>
        <w:rPr>
          <w:b/>
          <w:bCs/>
          <w:sz w:val="22"/>
          <w:szCs w:val="22"/>
          <w:u w:val="single"/>
        </w:rPr>
      </w:pPr>
      <w:r w:rsidRPr="003C0BE1">
        <w:rPr>
          <w:b/>
          <w:bCs/>
          <w:sz w:val="22"/>
          <w:szCs w:val="22"/>
          <w:u w:val="single"/>
        </w:rPr>
        <w:t>ADJOURNMENT</w:t>
      </w:r>
    </w:p>
    <w:p w14:paraId="446CB57C" w14:textId="562F3B36" w:rsidR="00C748C4" w:rsidRDefault="00C748C4" w:rsidP="00C748C4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5C1182">
        <w:rPr>
          <w:sz w:val="22"/>
          <w:szCs w:val="22"/>
        </w:rPr>
        <w:t xml:space="preserve">Motion by </w:t>
      </w:r>
      <w:r w:rsidR="005C1182">
        <w:rPr>
          <w:sz w:val="22"/>
          <w:szCs w:val="22"/>
        </w:rPr>
        <w:t>Alderperson</w:t>
      </w:r>
      <w:r w:rsidR="00E04E39" w:rsidRPr="005C1182">
        <w:rPr>
          <w:sz w:val="22"/>
          <w:szCs w:val="22"/>
        </w:rPr>
        <w:t xml:space="preserve"> </w:t>
      </w:r>
      <w:r w:rsidR="00AD1403" w:rsidRPr="005C1182">
        <w:rPr>
          <w:sz w:val="22"/>
          <w:szCs w:val="22"/>
        </w:rPr>
        <w:t>Frings</w:t>
      </w:r>
      <w:r w:rsidRPr="005C1182">
        <w:rPr>
          <w:sz w:val="22"/>
          <w:szCs w:val="22"/>
        </w:rPr>
        <w:t xml:space="preserve">, second by </w:t>
      </w:r>
      <w:r w:rsidR="00BE553D" w:rsidRPr="005C1182">
        <w:rPr>
          <w:sz w:val="22"/>
          <w:szCs w:val="22"/>
        </w:rPr>
        <w:t>Commissioner</w:t>
      </w:r>
      <w:r w:rsidR="00E04E39" w:rsidRPr="005C1182">
        <w:rPr>
          <w:sz w:val="22"/>
          <w:szCs w:val="22"/>
        </w:rPr>
        <w:t xml:space="preserve"> </w:t>
      </w:r>
      <w:r w:rsidR="00C64D64" w:rsidRPr="005C1182">
        <w:rPr>
          <w:sz w:val="22"/>
          <w:szCs w:val="22"/>
        </w:rPr>
        <w:t>Pasbrig</w:t>
      </w:r>
      <w:r>
        <w:rPr>
          <w:sz w:val="22"/>
          <w:szCs w:val="22"/>
        </w:rPr>
        <w:t xml:space="preserve"> to adjourn at </w:t>
      </w:r>
      <w:r w:rsidR="001A0120" w:rsidRPr="005C1182">
        <w:rPr>
          <w:sz w:val="22"/>
          <w:szCs w:val="22"/>
        </w:rPr>
        <w:t>5:0</w:t>
      </w:r>
      <w:r w:rsidR="00C64D64" w:rsidRPr="005C1182">
        <w:rPr>
          <w:sz w:val="22"/>
          <w:szCs w:val="22"/>
        </w:rPr>
        <w:t>9</w:t>
      </w:r>
      <w:r w:rsidR="00967184" w:rsidRPr="005C1182">
        <w:rPr>
          <w:sz w:val="22"/>
          <w:szCs w:val="22"/>
        </w:rPr>
        <w:t xml:space="preserve"> p</w:t>
      </w:r>
      <w:r w:rsidRPr="005C1182">
        <w:rPr>
          <w:sz w:val="22"/>
          <w:szCs w:val="22"/>
        </w:rPr>
        <w:t>.m.</w:t>
      </w:r>
      <w:r>
        <w:rPr>
          <w:sz w:val="22"/>
          <w:szCs w:val="22"/>
        </w:rPr>
        <w:t xml:space="preserve"> Motion passed unanimously.</w:t>
      </w:r>
    </w:p>
    <w:p w14:paraId="197B2AF1" w14:textId="2EF411FA" w:rsidR="00C748C4" w:rsidRDefault="00C748C4" w:rsidP="00C748C4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5CAD27A6" w14:textId="79D70369" w:rsidR="008F4827" w:rsidRDefault="008F4827" w:rsidP="002C753E">
      <w:pPr>
        <w:autoSpaceDE w:val="0"/>
        <w:autoSpaceDN w:val="0"/>
        <w:adjustRightInd w:val="0"/>
        <w:contextualSpacing/>
        <w:rPr>
          <w:bCs/>
          <w:sz w:val="22"/>
          <w:szCs w:val="22"/>
        </w:rPr>
      </w:pPr>
    </w:p>
    <w:p w14:paraId="252B31AD" w14:textId="77777777" w:rsidR="00C748C4" w:rsidRPr="003C0BE1" w:rsidRDefault="00C748C4" w:rsidP="00C748C4">
      <w:pPr>
        <w:tabs>
          <w:tab w:val="left" w:pos="54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Nichole DeBaker, Utility Accountant</w:t>
      </w:r>
      <w:r w:rsidRPr="003C0BE1">
        <w:rPr>
          <w:sz w:val="22"/>
          <w:szCs w:val="22"/>
        </w:rPr>
        <w:t xml:space="preserve"> </w:t>
      </w:r>
    </w:p>
    <w:p w14:paraId="40972F63" w14:textId="77777777" w:rsidR="00C748C4" w:rsidRDefault="00C748C4"/>
    <w:sectPr w:rsidR="00C748C4" w:rsidSect="00C74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10" w:bottom="1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A9FA" w14:textId="77777777" w:rsidR="001373D1" w:rsidRDefault="006B130A">
      <w:r>
        <w:separator/>
      </w:r>
    </w:p>
  </w:endnote>
  <w:endnote w:type="continuationSeparator" w:id="0">
    <w:p w14:paraId="42265568" w14:textId="77777777" w:rsidR="001373D1" w:rsidRDefault="006B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9B38" w14:textId="77777777" w:rsidR="007306DE" w:rsidRDefault="00AC0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0B66" w14:textId="77777777" w:rsidR="007306DE" w:rsidRDefault="00AC0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1609" w14:textId="77777777" w:rsidR="007306DE" w:rsidRDefault="00AC0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A557" w14:textId="77777777" w:rsidR="001373D1" w:rsidRDefault="006B130A">
      <w:r>
        <w:separator/>
      </w:r>
    </w:p>
  </w:footnote>
  <w:footnote w:type="continuationSeparator" w:id="0">
    <w:p w14:paraId="46818A0C" w14:textId="77777777" w:rsidR="001373D1" w:rsidRDefault="006B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7053" w14:textId="77777777" w:rsidR="007306DE" w:rsidRDefault="00AC0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35AA" w14:textId="77777777" w:rsidR="007306DE" w:rsidRDefault="00AC0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C5BD" w14:textId="77777777" w:rsidR="007306DE" w:rsidRDefault="00AC0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67AE"/>
    <w:multiLevelType w:val="hybridMultilevel"/>
    <w:tmpl w:val="C6568230"/>
    <w:lvl w:ilvl="0" w:tplc="495CB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5D5B"/>
    <w:multiLevelType w:val="hybridMultilevel"/>
    <w:tmpl w:val="0240C78A"/>
    <w:lvl w:ilvl="0" w:tplc="06428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2A60"/>
    <w:multiLevelType w:val="hybridMultilevel"/>
    <w:tmpl w:val="CD9ED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428A6"/>
    <w:multiLevelType w:val="hybridMultilevel"/>
    <w:tmpl w:val="9BDA7A2C"/>
    <w:lvl w:ilvl="0" w:tplc="E9A855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01A8"/>
    <w:multiLevelType w:val="hybridMultilevel"/>
    <w:tmpl w:val="7610CC88"/>
    <w:lvl w:ilvl="0" w:tplc="3190E71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F7E5B"/>
    <w:multiLevelType w:val="hybridMultilevel"/>
    <w:tmpl w:val="DF66E3EE"/>
    <w:lvl w:ilvl="0" w:tplc="2E6C405E">
      <w:start w:val="3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0AE1"/>
    <w:multiLevelType w:val="hybridMultilevel"/>
    <w:tmpl w:val="D5F8218A"/>
    <w:lvl w:ilvl="0" w:tplc="52A861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B2962"/>
    <w:multiLevelType w:val="hybridMultilevel"/>
    <w:tmpl w:val="11820AB8"/>
    <w:lvl w:ilvl="0" w:tplc="692C3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D678A"/>
    <w:multiLevelType w:val="hybridMultilevel"/>
    <w:tmpl w:val="2C7254DE"/>
    <w:lvl w:ilvl="0" w:tplc="43EC19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468"/>
    <w:multiLevelType w:val="hybridMultilevel"/>
    <w:tmpl w:val="4918A866"/>
    <w:lvl w:ilvl="0" w:tplc="966E8BA8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70C536A"/>
    <w:multiLevelType w:val="hybridMultilevel"/>
    <w:tmpl w:val="59DCD0F6"/>
    <w:lvl w:ilvl="0" w:tplc="47B67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8068F"/>
    <w:multiLevelType w:val="hybridMultilevel"/>
    <w:tmpl w:val="8A405556"/>
    <w:lvl w:ilvl="0" w:tplc="10665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297081">
    <w:abstractNumId w:val="4"/>
  </w:num>
  <w:num w:numId="2" w16cid:durableId="1299453876">
    <w:abstractNumId w:val="3"/>
  </w:num>
  <w:num w:numId="3" w16cid:durableId="2062706394">
    <w:abstractNumId w:val="5"/>
  </w:num>
  <w:num w:numId="4" w16cid:durableId="1290207861">
    <w:abstractNumId w:val="10"/>
  </w:num>
  <w:num w:numId="5" w16cid:durableId="590890185">
    <w:abstractNumId w:val="0"/>
  </w:num>
  <w:num w:numId="6" w16cid:durableId="827213933">
    <w:abstractNumId w:val="11"/>
  </w:num>
  <w:num w:numId="7" w16cid:durableId="801192642">
    <w:abstractNumId w:val="6"/>
  </w:num>
  <w:num w:numId="8" w16cid:durableId="1491631701">
    <w:abstractNumId w:val="8"/>
  </w:num>
  <w:num w:numId="9" w16cid:durableId="288899897">
    <w:abstractNumId w:val="2"/>
  </w:num>
  <w:num w:numId="10" w16cid:durableId="766853986">
    <w:abstractNumId w:val="7"/>
  </w:num>
  <w:num w:numId="11" w16cid:durableId="1872909974">
    <w:abstractNumId w:val="9"/>
  </w:num>
  <w:num w:numId="12" w16cid:durableId="51507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C4"/>
    <w:rsid w:val="000125D8"/>
    <w:rsid w:val="00023F77"/>
    <w:rsid w:val="0002529E"/>
    <w:rsid w:val="00036ED0"/>
    <w:rsid w:val="000372D2"/>
    <w:rsid w:val="00064503"/>
    <w:rsid w:val="000770AC"/>
    <w:rsid w:val="000E52A0"/>
    <w:rsid w:val="000E748A"/>
    <w:rsid w:val="000F0B33"/>
    <w:rsid w:val="000F65DA"/>
    <w:rsid w:val="0010308C"/>
    <w:rsid w:val="00133AC0"/>
    <w:rsid w:val="00134D3F"/>
    <w:rsid w:val="001373D1"/>
    <w:rsid w:val="00137528"/>
    <w:rsid w:val="00141DD3"/>
    <w:rsid w:val="00156FD0"/>
    <w:rsid w:val="001710E1"/>
    <w:rsid w:val="001A0120"/>
    <w:rsid w:val="001C35E9"/>
    <w:rsid w:val="001E2B53"/>
    <w:rsid w:val="001F6CCE"/>
    <w:rsid w:val="002204EF"/>
    <w:rsid w:val="00235898"/>
    <w:rsid w:val="00255B90"/>
    <w:rsid w:val="0026746B"/>
    <w:rsid w:val="00276751"/>
    <w:rsid w:val="002B22F0"/>
    <w:rsid w:val="002B5CF5"/>
    <w:rsid w:val="002C753E"/>
    <w:rsid w:val="002F12B2"/>
    <w:rsid w:val="003012BC"/>
    <w:rsid w:val="0031256A"/>
    <w:rsid w:val="00312E59"/>
    <w:rsid w:val="00352BE3"/>
    <w:rsid w:val="003C1DC4"/>
    <w:rsid w:val="003F5948"/>
    <w:rsid w:val="004269B9"/>
    <w:rsid w:val="00434C5A"/>
    <w:rsid w:val="004374D5"/>
    <w:rsid w:val="00445DE0"/>
    <w:rsid w:val="004A3C84"/>
    <w:rsid w:val="004C4090"/>
    <w:rsid w:val="004D2DE9"/>
    <w:rsid w:val="004E3D07"/>
    <w:rsid w:val="004E52CB"/>
    <w:rsid w:val="004E656C"/>
    <w:rsid w:val="00537EF4"/>
    <w:rsid w:val="00550DA5"/>
    <w:rsid w:val="005672B1"/>
    <w:rsid w:val="00583386"/>
    <w:rsid w:val="005B5EBE"/>
    <w:rsid w:val="005C1182"/>
    <w:rsid w:val="005D3138"/>
    <w:rsid w:val="005F11EA"/>
    <w:rsid w:val="00602B5F"/>
    <w:rsid w:val="0060330E"/>
    <w:rsid w:val="00625F3A"/>
    <w:rsid w:val="00647BCF"/>
    <w:rsid w:val="00650EA3"/>
    <w:rsid w:val="00692841"/>
    <w:rsid w:val="00696F75"/>
    <w:rsid w:val="006A562A"/>
    <w:rsid w:val="006B130A"/>
    <w:rsid w:val="006B16CC"/>
    <w:rsid w:val="006F61B1"/>
    <w:rsid w:val="00746D87"/>
    <w:rsid w:val="00773115"/>
    <w:rsid w:val="007765B4"/>
    <w:rsid w:val="007B469F"/>
    <w:rsid w:val="007F016D"/>
    <w:rsid w:val="007F2F14"/>
    <w:rsid w:val="008053E0"/>
    <w:rsid w:val="0081264E"/>
    <w:rsid w:val="008213BD"/>
    <w:rsid w:val="008241CD"/>
    <w:rsid w:val="008441FE"/>
    <w:rsid w:val="008606B6"/>
    <w:rsid w:val="008B143B"/>
    <w:rsid w:val="008B26EF"/>
    <w:rsid w:val="008B5BF9"/>
    <w:rsid w:val="008C710A"/>
    <w:rsid w:val="008D4F91"/>
    <w:rsid w:val="008F4827"/>
    <w:rsid w:val="0095199F"/>
    <w:rsid w:val="00967184"/>
    <w:rsid w:val="00983D31"/>
    <w:rsid w:val="00994CC3"/>
    <w:rsid w:val="009A1730"/>
    <w:rsid w:val="009E58D3"/>
    <w:rsid w:val="00A15A11"/>
    <w:rsid w:val="00A21AB9"/>
    <w:rsid w:val="00A43A6A"/>
    <w:rsid w:val="00A45920"/>
    <w:rsid w:val="00A619BD"/>
    <w:rsid w:val="00AC0D5E"/>
    <w:rsid w:val="00AD1371"/>
    <w:rsid w:val="00AD1403"/>
    <w:rsid w:val="00AD3C85"/>
    <w:rsid w:val="00AD4E19"/>
    <w:rsid w:val="00AD5342"/>
    <w:rsid w:val="00B779B4"/>
    <w:rsid w:val="00BE553D"/>
    <w:rsid w:val="00BF3AE1"/>
    <w:rsid w:val="00BF69D4"/>
    <w:rsid w:val="00C04E01"/>
    <w:rsid w:val="00C243DA"/>
    <w:rsid w:val="00C347C1"/>
    <w:rsid w:val="00C64D64"/>
    <w:rsid w:val="00C748C4"/>
    <w:rsid w:val="00C7552B"/>
    <w:rsid w:val="00D21874"/>
    <w:rsid w:val="00D30AC3"/>
    <w:rsid w:val="00D367CB"/>
    <w:rsid w:val="00D5132A"/>
    <w:rsid w:val="00D90576"/>
    <w:rsid w:val="00DD125E"/>
    <w:rsid w:val="00DD6CFC"/>
    <w:rsid w:val="00DF580A"/>
    <w:rsid w:val="00E03E88"/>
    <w:rsid w:val="00E04E39"/>
    <w:rsid w:val="00E5306E"/>
    <w:rsid w:val="00E650FF"/>
    <w:rsid w:val="00E81C55"/>
    <w:rsid w:val="00EC3936"/>
    <w:rsid w:val="00EE1834"/>
    <w:rsid w:val="00F4118A"/>
    <w:rsid w:val="00F46418"/>
    <w:rsid w:val="00F55BFC"/>
    <w:rsid w:val="00F63665"/>
    <w:rsid w:val="00F769C5"/>
    <w:rsid w:val="00F8416E"/>
    <w:rsid w:val="00FA1EFB"/>
    <w:rsid w:val="00FA4656"/>
    <w:rsid w:val="00FD1CB8"/>
    <w:rsid w:val="00FE10B6"/>
    <w:rsid w:val="00FE5E93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5F54"/>
  <w15:chartTrackingRefBased/>
  <w15:docId w15:val="{BB44DB15-9839-4F74-8135-E57021F8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4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48C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748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48C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748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Steger</dc:creator>
  <cp:keywords/>
  <dc:description/>
  <cp:lastModifiedBy>Lisa Zimmer</cp:lastModifiedBy>
  <cp:revision>2</cp:revision>
  <cp:lastPrinted>2022-01-06T20:19:00Z</cp:lastPrinted>
  <dcterms:created xsi:type="dcterms:W3CDTF">2022-04-25T21:01:00Z</dcterms:created>
  <dcterms:modified xsi:type="dcterms:W3CDTF">2022-04-25T21:01:00Z</dcterms:modified>
</cp:coreProperties>
</file>