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5033" w14:textId="2CFBB2B4" w:rsidR="008A7875" w:rsidRPr="006B0674" w:rsidRDefault="008A7875">
      <w:pPr>
        <w:rPr>
          <w:sz w:val="28"/>
          <w:szCs w:val="28"/>
        </w:rPr>
      </w:pPr>
      <w:r w:rsidRPr="006B0674">
        <w:rPr>
          <w:sz w:val="28"/>
          <w:szCs w:val="28"/>
        </w:rPr>
        <w:t>What is Leachate?</w:t>
      </w:r>
    </w:p>
    <w:p w14:paraId="4F03737D" w14:textId="527262EB" w:rsidR="008A7875" w:rsidRPr="006B0674" w:rsidRDefault="008A7875">
      <w:pPr>
        <w:rPr>
          <w:sz w:val="28"/>
          <w:szCs w:val="28"/>
        </w:rPr>
      </w:pPr>
    </w:p>
    <w:p w14:paraId="0949A96A" w14:textId="62907854" w:rsidR="008A7875" w:rsidRPr="006B0674" w:rsidRDefault="008A7875">
      <w:pPr>
        <w:rPr>
          <w:sz w:val="28"/>
          <w:szCs w:val="28"/>
        </w:rPr>
      </w:pPr>
      <w:r w:rsidRPr="006B0674">
        <w:rPr>
          <w:sz w:val="28"/>
          <w:szCs w:val="28"/>
        </w:rPr>
        <w:t>Leachate is defined as any contaminated liquid that is generated from water percolating through a solid waste disposal site, accumulating contaminants, and moving into subsurface areas. Soluble or suspended solids are collected in the liquid as it passes through waste. It is the liquid by-product of garbage in sanitary disposal sites.</w:t>
      </w:r>
    </w:p>
    <w:p w14:paraId="5B65286C" w14:textId="52CCA561" w:rsidR="008A7875" w:rsidRPr="006B0674" w:rsidRDefault="008A7875">
      <w:pPr>
        <w:rPr>
          <w:sz w:val="28"/>
          <w:szCs w:val="28"/>
        </w:rPr>
      </w:pPr>
    </w:p>
    <w:p w14:paraId="0FF15488" w14:textId="69085484" w:rsidR="008A7875" w:rsidRPr="006B0674" w:rsidRDefault="008A7875">
      <w:pPr>
        <w:rPr>
          <w:sz w:val="28"/>
          <w:szCs w:val="28"/>
        </w:rPr>
      </w:pPr>
      <w:r w:rsidRPr="006B0674">
        <w:rPr>
          <w:sz w:val="28"/>
          <w:szCs w:val="28"/>
        </w:rPr>
        <w:t>At the local landfill leachate is collected and hauled to large capacity (30,000+) population wastewater treatment sites for processing.</w:t>
      </w:r>
      <w:r w:rsidR="001E4991" w:rsidRPr="006B0674">
        <w:rPr>
          <w:sz w:val="28"/>
          <w:szCs w:val="28"/>
        </w:rPr>
        <w:t xml:space="preserve"> The leachate will blend with the existing waste of the treatment plant, run the plant processing, and eventually be discharged to a receiving water. The City of Mayville do</w:t>
      </w:r>
      <w:r w:rsidR="006B0674" w:rsidRPr="006B0674">
        <w:rPr>
          <w:sz w:val="28"/>
          <w:szCs w:val="28"/>
        </w:rPr>
        <w:t>e</w:t>
      </w:r>
      <w:r w:rsidR="001E4991" w:rsidRPr="006B0674">
        <w:rPr>
          <w:sz w:val="28"/>
          <w:szCs w:val="28"/>
        </w:rPr>
        <w:t xml:space="preserve">s not accept leachate, though discussion and research has been done regarding this topic. Leachate has a high variability in the contaminant content that may be present in the waste that is produced. The City of Mayville as well as every other municipality must follow a </w:t>
      </w:r>
      <w:r w:rsidR="0087460D" w:rsidRPr="006B0674">
        <w:rPr>
          <w:sz w:val="28"/>
          <w:szCs w:val="28"/>
        </w:rPr>
        <w:t>site-specific</w:t>
      </w:r>
      <w:r w:rsidR="001E4991" w:rsidRPr="006B0674">
        <w:rPr>
          <w:sz w:val="28"/>
          <w:szCs w:val="28"/>
        </w:rPr>
        <w:t xml:space="preserve"> permit regulated by the State of Wisconsin DNR and ruling of the U.S EPA.</w:t>
      </w:r>
    </w:p>
    <w:p w14:paraId="0521CC9E" w14:textId="7CB3821E" w:rsidR="001E4991" w:rsidRPr="006B0674" w:rsidRDefault="001E4991">
      <w:pPr>
        <w:rPr>
          <w:sz w:val="28"/>
          <w:szCs w:val="28"/>
        </w:rPr>
      </w:pPr>
    </w:p>
    <w:p w14:paraId="0D93A5FF" w14:textId="02A3168D" w:rsidR="001E4991" w:rsidRPr="006B0674" w:rsidRDefault="001E4991">
      <w:pPr>
        <w:rPr>
          <w:sz w:val="28"/>
          <w:szCs w:val="28"/>
        </w:rPr>
      </w:pPr>
      <w:r w:rsidRPr="006B0674">
        <w:rPr>
          <w:sz w:val="28"/>
          <w:szCs w:val="28"/>
        </w:rPr>
        <w:t>Some of those contaminants include:</w:t>
      </w:r>
    </w:p>
    <w:p w14:paraId="45A4C30A" w14:textId="3904ADED" w:rsidR="001E4991" w:rsidRPr="006B0674" w:rsidRDefault="001E4991">
      <w:pPr>
        <w:rPr>
          <w:sz w:val="28"/>
          <w:szCs w:val="28"/>
        </w:rPr>
      </w:pPr>
      <w:r w:rsidRPr="006B0674">
        <w:rPr>
          <w:sz w:val="28"/>
          <w:szCs w:val="28"/>
        </w:rPr>
        <w:t>Ammonia:</w:t>
      </w:r>
    </w:p>
    <w:p w14:paraId="03913CA3" w14:textId="5278BC48" w:rsidR="001E4991" w:rsidRPr="006B0674" w:rsidRDefault="001E4991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Leachate tends to be high in ammonia.</w:t>
      </w:r>
    </w:p>
    <w:p w14:paraId="7CDBF636" w14:textId="40AE5BFB" w:rsidR="001E4991" w:rsidRPr="006B0674" w:rsidRDefault="001E4991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17 mg/L enters the plant daily.</w:t>
      </w:r>
    </w:p>
    <w:p w14:paraId="7C0B8785" w14:textId="11ED8442" w:rsidR="001E4991" w:rsidRPr="006B0674" w:rsidRDefault="001E4991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Leachate results obtained average 1000 mg/L daily.</w:t>
      </w:r>
    </w:p>
    <w:p w14:paraId="5FF77FC3" w14:textId="377C88A5" w:rsidR="001E4991" w:rsidRPr="006B0674" w:rsidRDefault="001E4991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Mayville is limited to discharging 3 mg/L on a monthly average.</w:t>
      </w:r>
    </w:p>
    <w:p w14:paraId="3F92FABB" w14:textId="7DE72894" w:rsidR="001E4991" w:rsidRPr="006B0674" w:rsidRDefault="001E4991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If leachate is fed into the treatment plant too quickly, untreated ammonia enters the river and the available oxygen is used</w:t>
      </w:r>
      <w:r w:rsidR="0087460D" w:rsidRPr="006B0674">
        <w:rPr>
          <w:sz w:val="28"/>
          <w:szCs w:val="28"/>
        </w:rPr>
        <w:t xml:space="preserve"> to deplete it.</w:t>
      </w:r>
      <w:r w:rsidR="008B54BC" w:rsidRPr="006B0674">
        <w:rPr>
          <w:sz w:val="28"/>
          <w:szCs w:val="28"/>
        </w:rPr>
        <w:t xml:space="preserve"> This oxygen is necessary for the survival of aquatic life.</w:t>
      </w:r>
    </w:p>
    <w:p w14:paraId="3E084450" w14:textId="6EE94143" w:rsidR="001E4991" w:rsidRPr="006B0674" w:rsidRDefault="001E4991" w:rsidP="001E4991">
      <w:pPr>
        <w:rPr>
          <w:sz w:val="28"/>
          <w:szCs w:val="28"/>
        </w:rPr>
      </w:pPr>
      <w:r w:rsidRPr="006B0674">
        <w:rPr>
          <w:sz w:val="28"/>
          <w:szCs w:val="28"/>
        </w:rPr>
        <w:t>Biochemical Oxygen Demand:</w:t>
      </w:r>
    </w:p>
    <w:p w14:paraId="0579A84C" w14:textId="54D7BDA0" w:rsidR="001E4991" w:rsidRPr="006B0674" w:rsidRDefault="001E4991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180 mg/L enter the plant daily</w:t>
      </w:r>
    </w:p>
    <w:p w14:paraId="73927CA9" w14:textId="183A3835" w:rsidR="0087460D" w:rsidRPr="006B0674" w:rsidRDefault="0087460D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Leachate results obtained average 5000 mg/L</w:t>
      </w:r>
    </w:p>
    <w:p w14:paraId="0C8AFF81" w14:textId="24A4DBDF" w:rsidR="0087460D" w:rsidRPr="006B0674" w:rsidRDefault="0087460D" w:rsidP="001E49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lastRenderedPageBreak/>
        <w:t xml:space="preserve">Mayville is </w:t>
      </w:r>
      <w:r w:rsidR="00F91380" w:rsidRPr="006B0674">
        <w:rPr>
          <w:sz w:val="28"/>
          <w:szCs w:val="28"/>
        </w:rPr>
        <w:t>limited</w:t>
      </w:r>
      <w:r w:rsidRPr="006B0674">
        <w:rPr>
          <w:sz w:val="28"/>
          <w:szCs w:val="28"/>
        </w:rPr>
        <w:t xml:space="preserve"> to discharging 21 mg/L weekly</w:t>
      </w:r>
    </w:p>
    <w:p w14:paraId="511255F5" w14:textId="370F58BF" w:rsidR="0087460D" w:rsidRPr="006B0674" w:rsidRDefault="0087460D" w:rsidP="0087460D">
      <w:pPr>
        <w:rPr>
          <w:sz w:val="28"/>
          <w:szCs w:val="28"/>
        </w:rPr>
      </w:pPr>
      <w:r w:rsidRPr="006B0674">
        <w:rPr>
          <w:sz w:val="28"/>
          <w:szCs w:val="28"/>
        </w:rPr>
        <w:t>Phosphorus</w:t>
      </w:r>
    </w:p>
    <w:p w14:paraId="48574813" w14:textId="26A5FE3F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4 mg/L enter the plant daily</w:t>
      </w:r>
    </w:p>
    <w:p w14:paraId="491782F0" w14:textId="05EBE090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Leachate results obtained average 15 mg/L daily.</w:t>
      </w:r>
    </w:p>
    <w:p w14:paraId="4512A205" w14:textId="62CC7246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Mayville is limited to discharging 1.0 mg/L.</w:t>
      </w:r>
    </w:p>
    <w:p w14:paraId="5848CDEE" w14:textId="1B59FCC6" w:rsidR="0087460D" w:rsidRPr="006B0674" w:rsidRDefault="0087460D" w:rsidP="0087460D">
      <w:pPr>
        <w:rPr>
          <w:sz w:val="28"/>
          <w:szCs w:val="28"/>
        </w:rPr>
      </w:pPr>
      <w:r w:rsidRPr="006B0674">
        <w:rPr>
          <w:sz w:val="28"/>
          <w:szCs w:val="28"/>
        </w:rPr>
        <w:t>Chlorides</w:t>
      </w:r>
    </w:p>
    <w:p w14:paraId="6643051B" w14:textId="4F9B77F8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450 mg/L enter the plant daily</w:t>
      </w:r>
      <w:r w:rsidR="00F91380" w:rsidRPr="006B0674">
        <w:rPr>
          <w:sz w:val="28"/>
          <w:szCs w:val="28"/>
        </w:rPr>
        <w:t>.</w:t>
      </w:r>
    </w:p>
    <w:p w14:paraId="32D2C880" w14:textId="7C303FC0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Leachate results obtained average 4800 mg/L</w:t>
      </w:r>
      <w:r w:rsidR="00F91380" w:rsidRPr="006B0674">
        <w:rPr>
          <w:sz w:val="28"/>
          <w:szCs w:val="28"/>
        </w:rPr>
        <w:t>.</w:t>
      </w:r>
    </w:p>
    <w:p w14:paraId="2FA1A7DE" w14:textId="620AB3AA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Mayville is limited to discharging 555 mg/L</w:t>
      </w:r>
      <w:r w:rsidR="00F91380" w:rsidRPr="006B0674">
        <w:rPr>
          <w:sz w:val="28"/>
          <w:szCs w:val="28"/>
        </w:rPr>
        <w:t>.</w:t>
      </w:r>
    </w:p>
    <w:p w14:paraId="762ED565" w14:textId="3B5E4719" w:rsidR="00F91380" w:rsidRPr="006B0674" w:rsidRDefault="00F91380" w:rsidP="00F91380">
      <w:pPr>
        <w:rPr>
          <w:sz w:val="28"/>
          <w:szCs w:val="28"/>
        </w:rPr>
      </w:pPr>
    </w:p>
    <w:p w14:paraId="2ADA7083" w14:textId="33BC2581" w:rsidR="00F91380" w:rsidRPr="006B0674" w:rsidRDefault="00F91380" w:rsidP="00F91380">
      <w:pPr>
        <w:rPr>
          <w:sz w:val="28"/>
          <w:szCs w:val="28"/>
        </w:rPr>
      </w:pPr>
      <w:r w:rsidRPr="006B0674">
        <w:rPr>
          <w:sz w:val="28"/>
          <w:szCs w:val="28"/>
        </w:rPr>
        <w:t>Humic Acid</w:t>
      </w:r>
    </w:p>
    <w:p w14:paraId="53F791EA" w14:textId="11E8DA96" w:rsidR="00F91380" w:rsidRPr="006B0674" w:rsidRDefault="00F91380" w:rsidP="00F913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Typically found in leachate.</w:t>
      </w:r>
    </w:p>
    <w:p w14:paraId="2D165D0C" w14:textId="0A090871" w:rsidR="00F91380" w:rsidRPr="006B0674" w:rsidRDefault="00F91380" w:rsidP="00F913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 xml:space="preserve">Humic acid hinders UV disinfection which may result in permit violations for </w:t>
      </w:r>
      <w:proofErr w:type="spellStart"/>
      <w:proofErr w:type="gramStart"/>
      <w:r w:rsidRPr="006B0674">
        <w:rPr>
          <w:sz w:val="28"/>
          <w:szCs w:val="28"/>
        </w:rPr>
        <w:t>E.Coli</w:t>
      </w:r>
      <w:proofErr w:type="spellEnd"/>
      <w:proofErr w:type="gramEnd"/>
      <w:r w:rsidRPr="006B0674">
        <w:rPr>
          <w:sz w:val="28"/>
          <w:szCs w:val="28"/>
        </w:rPr>
        <w:t xml:space="preserve"> and coliform bacteria. UV disinfection is done to disinfect </w:t>
      </w:r>
      <w:r w:rsidR="008B54BC" w:rsidRPr="006B0674">
        <w:rPr>
          <w:sz w:val="28"/>
          <w:szCs w:val="28"/>
        </w:rPr>
        <w:t>before flows</w:t>
      </w:r>
      <w:r w:rsidRPr="006B0674">
        <w:rPr>
          <w:sz w:val="28"/>
          <w:szCs w:val="28"/>
        </w:rPr>
        <w:t xml:space="preserve"> enter the river.</w:t>
      </w:r>
    </w:p>
    <w:p w14:paraId="2B132F98" w14:textId="3DA45461" w:rsidR="00F91380" w:rsidRPr="006B0674" w:rsidRDefault="00F91380" w:rsidP="00F9138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 xml:space="preserve">Engineering recommendation is </w:t>
      </w:r>
      <w:r w:rsidR="00BD4C91" w:rsidRPr="006B0674">
        <w:rPr>
          <w:sz w:val="28"/>
          <w:szCs w:val="28"/>
        </w:rPr>
        <w:t>accepting</w:t>
      </w:r>
      <w:r w:rsidRPr="006B0674">
        <w:rPr>
          <w:sz w:val="28"/>
          <w:szCs w:val="28"/>
        </w:rPr>
        <w:t xml:space="preserve"> a maximum of 1/200</w:t>
      </w:r>
      <w:r w:rsidRPr="006B0674">
        <w:rPr>
          <w:sz w:val="28"/>
          <w:szCs w:val="28"/>
          <w:vertAlign w:val="superscript"/>
        </w:rPr>
        <w:t>th</w:t>
      </w:r>
      <w:r w:rsidRPr="006B0674">
        <w:rPr>
          <w:sz w:val="28"/>
          <w:szCs w:val="28"/>
        </w:rPr>
        <w:t xml:space="preserve"> of leachate flows, or3,000- 5,000 gallons maximum daily. (Matching other municipalities would require acceptance of 50,000 gallons/day)</w:t>
      </w:r>
    </w:p>
    <w:p w14:paraId="67F95DB2" w14:textId="77777777" w:rsidR="00F91380" w:rsidRPr="006B0674" w:rsidRDefault="00F91380" w:rsidP="0087460D">
      <w:pPr>
        <w:rPr>
          <w:sz w:val="28"/>
          <w:szCs w:val="28"/>
        </w:rPr>
      </w:pPr>
    </w:p>
    <w:p w14:paraId="19EBFC4A" w14:textId="0EC2F338" w:rsidR="0087460D" w:rsidRPr="006B0674" w:rsidRDefault="0087460D" w:rsidP="0087460D">
      <w:pPr>
        <w:rPr>
          <w:sz w:val="28"/>
          <w:szCs w:val="28"/>
        </w:rPr>
      </w:pPr>
      <w:r w:rsidRPr="006B0674">
        <w:rPr>
          <w:sz w:val="28"/>
          <w:szCs w:val="28"/>
        </w:rPr>
        <w:t>Metals/Mercury</w:t>
      </w:r>
    </w:p>
    <w:p w14:paraId="5701DF35" w14:textId="6D682D49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 xml:space="preserve">Two portions of waste are handled at the treatment plant, liquid is treated and enters the river, solids are concentrated and return to land as fertilizer. </w:t>
      </w:r>
    </w:p>
    <w:p w14:paraId="509E46B9" w14:textId="47F4A0A0" w:rsidR="0087460D" w:rsidRPr="006B0674" w:rsidRDefault="0087460D" w:rsidP="0087460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B0674">
        <w:rPr>
          <w:sz w:val="28"/>
          <w:szCs w:val="28"/>
        </w:rPr>
        <w:t>By permit all metals are tested before we are allowed to land apply solids. High metal concentrations will not be allowed to be</w:t>
      </w:r>
      <w:r w:rsidR="00F91380" w:rsidRPr="006B0674">
        <w:rPr>
          <w:sz w:val="28"/>
          <w:szCs w:val="28"/>
        </w:rPr>
        <w:t xml:space="preserve"> applied to land.</w:t>
      </w:r>
    </w:p>
    <w:p w14:paraId="239E15C9" w14:textId="77777777" w:rsidR="008B54BC" w:rsidRPr="006B0674" w:rsidRDefault="008B54BC" w:rsidP="008B54BC">
      <w:pPr>
        <w:rPr>
          <w:sz w:val="28"/>
          <w:szCs w:val="28"/>
        </w:rPr>
      </w:pPr>
    </w:p>
    <w:p w14:paraId="09E1A5F4" w14:textId="268551C0" w:rsidR="008B54BC" w:rsidRPr="006B0674" w:rsidRDefault="008B54BC" w:rsidP="008B54BC">
      <w:pPr>
        <w:rPr>
          <w:sz w:val="28"/>
          <w:szCs w:val="28"/>
        </w:rPr>
      </w:pPr>
      <w:r w:rsidRPr="006B0674">
        <w:rPr>
          <w:sz w:val="28"/>
          <w:szCs w:val="28"/>
        </w:rPr>
        <w:t>A study regarding leachate was conducted by Strand and Associates in 2019 as well as MSA Professional Services in 2</w:t>
      </w:r>
      <w:r w:rsidR="00515E07" w:rsidRPr="006B0674">
        <w:rPr>
          <w:sz w:val="28"/>
          <w:szCs w:val="28"/>
        </w:rPr>
        <w:t xml:space="preserve">021. </w:t>
      </w:r>
      <w:r w:rsidR="006B0674" w:rsidRPr="006B0674">
        <w:rPr>
          <w:sz w:val="28"/>
          <w:szCs w:val="28"/>
        </w:rPr>
        <w:t xml:space="preserve">The study by Strand is very extensive. Please e-mail </w:t>
      </w:r>
      <w:hyperlink r:id="rId5" w:history="1">
        <w:r w:rsidR="006B0674" w:rsidRPr="006B0674">
          <w:rPr>
            <w:rStyle w:val="Hyperlink"/>
            <w:sz w:val="28"/>
            <w:szCs w:val="28"/>
          </w:rPr>
          <w:t>csteger@mayvillecity.com</w:t>
        </w:r>
      </w:hyperlink>
      <w:r w:rsidR="006B0674" w:rsidRPr="006B0674">
        <w:rPr>
          <w:sz w:val="28"/>
          <w:szCs w:val="28"/>
        </w:rPr>
        <w:t xml:space="preserve"> to request a copy.  </w:t>
      </w:r>
      <w:r w:rsidR="00515E07" w:rsidRPr="006B0674">
        <w:rPr>
          <w:sz w:val="28"/>
          <w:szCs w:val="28"/>
        </w:rPr>
        <w:t>Study findings</w:t>
      </w:r>
      <w:r w:rsidR="006B0674" w:rsidRPr="006B0674">
        <w:rPr>
          <w:sz w:val="28"/>
          <w:szCs w:val="28"/>
        </w:rPr>
        <w:t xml:space="preserve"> from a project update by MSA</w:t>
      </w:r>
      <w:r w:rsidR="00515E07" w:rsidRPr="006B0674">
        <w:rPr>
          <w:sz w:val="28"/>
          <w:szCs w:val="28"/>
        </w:rPr>
        <w:t xml:space="preserve"> are below:</w:t>
      </w:r>
    </w:p>
    <w:p w14:paraId="5D6492EC" w14:textId="77777777" w:rsidR="008B54BC" w:rsidRDefault="008B54BC" w:rsidP="008B54BC"/>
    <w:p w14:paraId="28F86EE4" w14:textId="0F2147FF" w:rsidR="008B54BC" w:rsidRDefault="008B54BC" w:rsidP="008B54BC">
      <w:r>
        <w:rPr>
          <w:noProof/>
        </w:rPr>
        <w:drawing>
          <wp:inline distT="0" distB="0" distL="0" distR="0" wp14:anchorId="0AD3A994" wp14:editId="751D4A9F">
            <wp:extent cx="5343525" cy="7848600"/>
            <wp:effectExtent l="0" t="0" r="9525" b="0"/>
            <wp:docPr id="171191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16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02E6"/>
    <w:multiLevelType w:val="hybridMultilevel"/>
    <w:tmpl w:val="0B2E5148"/>
    <w:lvl w:ilvl="0" w:tplc="C0449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75"/>
    <w:rsid w:val="001E4991"/>
    <w:rsid w:val="00515E07"/>
    <w:rsid w:val="006B0674"/>
    <w:rsid w:val="0087460D"/>
    <w:rsid w:val="008A7875"/>
    <w:rsid w:val="008B54BC"/>
    <w:rsid w:val="00BD4C91"/>
    <w:rsid w:val="00C40FC5"/>
    <w:rsid w:val="00F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F1442"/>
  <w15:chartTrackingRefBased/>
  <w15:docId w15:val="{B9A456AD-B314-4F93-8810-6368079F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9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steger@mayvillec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Steger</dc:creator>
  <cp:keywords/>
  <dc:description/>
  <cp:lastModifiedBy>Deputy Clerk</cp:lastModifiedBy>
  <cp:revision>2</cp:revision>
  <cp:lastPrinted>2023-06-15T15:35:00Z</cp:lastPrinted>
  <dcterms:created xsi:type="dcterms:W3CDTF">2023-06-20T16:45:00Z</dcterms:created>
  <dcterms:modified xsi:type="dcterms:W3CDTF">2023-06-20T16:45:00Z</dcterms:modified>
</cp:coreProperties>
</file>